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</w:pPr>
      <w:r>
        <w:rPr>
          <w:b/>
          <w:bCs/>
          <w:caps/>
          <w:color w:val="6D28D9"/>
          <w:sz w:val="20"/>
          <w:szCs w:val="20"/>
        </w:rPr>
        <w:t xml:space="preserve">Portfolio Project</w:t>
      </w:r>
    </w:p>
    <w:p>
      <w:pPr>
        <w:spacing w:after="40"/>
      </w:pPr>
      <w:r>
        <w:rPr>
          <w:b/>
          <w:bCs/>
          <w:color w:val="1A1230"/>
          <w:sz w:val="46"/>
          <w:szCs w:val="46"/>
        </w:rPr>
        <w:t xml:space="preserve">Autonomous Content Agents</w:t>
      </w:r>
    </w:p>
    <w:p>
      <w:pPr>
        <w:pBdr>
          <w:bottom w:val="single" w:color="6D28D9" w:sz="6" w:space="4"/>
        </w:pBdr>
        <w:spacing w:after="220"/>
      </w:pPr>
      <w:r>
        <w:rPr>
          <w:i/>
          <w:iCs/>
          <w:color w:val="595959"/>
          <w:sz w:val="24"/>
          <w:szCs w:val="24"/>
        </w:rPr>
        <w:t xml:space="preserve">Vibe &amp; Sage — AI agents that produce and publish video content end to end</w:t>
      </w:r>
    </w:p>
    <w:p>
      <w:pPr>
        <w:pBdr>
          <w:left w:val="single" w:color="6D28D9" w:sz="18" w:space="10"/>
        </w:pBdr>
        <w:shd w:fill="F3EEFB" w:val="clear"/>
        <w:spacing w:after="200" w:before="80"/>
      </w:pPr>
      <w:r>
        <w:rPr>
          <w:i/>
          <w:iCs/>
          <w:color w:val="1A1230"/>
          <w:sz w:val="24"/>
          <w:szCs w:val="24"/>
        </w:rPr>
        <w:t xml:space="preserve">Two AI agents in a local AI ecosystem that run complete content pipelines — research, generation, assembly, and publishing — with almost no human touch. Both run live YouTube channels right now.</w:t>
      </w:r>
    </w:p>
    <w:p>
      <w:pPr>
        <w:pStyle w:val="Heading1"/>
      </w:pPr>
      <w:r>
        <w:t xml:space="preserve">Overview</w:t>
      </w:r>
    </w:p>
    <w:p>
      <w:pPr>
        <w:spacing w:after="160"/>
      </w:pPr>
      <w:r>
        <w:t xml:space="preserve">Vibe and Sage are autonomous agents I built inside my local AI ecosystem. Each one independently runs a full content-production pipeline — from raw inputs all the way to a published YouTube video — orchestrating several AI services into a single self-running workflow. They are not tools a person operates step by step; they are workers that do the whole job and publish the result themselves.</w:t>
      </w:r>
    </w:p>
    <w:p>
      <w:pPr>
        <w:spacing w:after="160"/>
      </w:pPr>
      <w:r>
        <w:rPr>
          <w:i/>
          <w:iCs/>
        </w:rPr>
        <w:t xml:space="preserve">This project is less about any single video and more about the system: proof that I can wire multiple AI services into an autonomous pipeline that operates in the real world, on the open internet, with minimal human involvement.</w:t>
      </w:r>
    </w:p>
    <w:p>
      <w:pPr>
        <w:pStyle w:val="Heading1"/>
      </w:pPr>
      <w:r>
        <w:t xml:space="preserve">Vibe — The Lo-Fi Music Agent</w:t>
      </w:r>
    </w:p>
    <w:p>
      <w:pPr>
        <w:spacing w:after="160"/>
      </w:pPr>
      <w:r>
        <w:t xml:space="preserve">Vibe produces lo-fi music videos for the channel Slow Glow. Given a set of source tracks, it: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Stitches the tracks together into a single 20–45 minute video.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Generates the custom cover artwork for the video.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Writes the title and description.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Publishes the finished video directly to YouTube.</w:t>
      </w:r>
    </w:p>
    <w:p>
      <w:pPr>
        <w:spacing w:after="160"/>
      </w:pPr>
      <w:r>
        <w:t xml:space="preserve">The one manual step is pulling the source tracks from Suno — which has no API, so a human has to retrieve them. Everything after that is Vibe.</w:t>
      </w:r>
    </w:p>
    <w:p>
      <w:pPr>
        <w:pStyle w:val="Heading1"/>
      </w:pPr>
      <w:r>
        <w:t xml:space="preserve">Sage — The Mythology Storytelling Agent</w:t>
      </w:r>
    </w:p>
    <w:p>
      <w:pPr>
        <w:spacing w:after="160"/>
      </w:pPr>
      <w:r>
        <w:t xml:space="preserve">Sage produces cinematic Greek-mythology episodes for the channel The Statues Lied, and is autonomous end to end. For a given mythology figure, Sage: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Researches the character and writes the full script.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Generates narration through ElevenLabs.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Creates the custom artwork with Higgsfield.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Assembles narration, artwork, and timing into a finished video.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Publishes directly to YouTube after a single human review gate.</w:t>
      </w:r>
    </w:p>
    <w:p>
      <w:pPr>
        <w:spacing w:after="160"/>
      </w:pPr>
      <w:r>
        <w:t xml:space="preserve">The only human step is a final review before publish — a quality gate, not part of the production work itself.</w:t>
      </w:r>
    </w:p>
    <w:p>
      <w:pPr>
        <w:pStyle w:val="Heading1"/>
      </w:pPr>
      <w:r>
        <w:t xml:space="preserve">Why This Matters</w:t>
      </w:r>
    </w:p>
    <w:p>
      <w:pPr>
        <w:spacing w:after="160"/>
      </w:pPr>
      <w:r>
        <w:t xml:space="preserve">The interesting part isn’t the videos — it’s the orchestration. Each agent chains several distinct AI services into one autonomous flow: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Multi-service orchestration: </w:t>
      </w:r>
      <w:r>
        <w:t xml:space="preserve">Sage alone coordinates research, ElevenLabs narration, Higgsfield artwork, video assembly, and the YouTube publishing API — as one unbroken pipeline.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True autonomy, honestly scoped: </w:t>
      </w:r>
      <w:r>
        <w:t xml:space="preserve">Each agent runs the full job itself; the only human touches are the steps that genuinely require one (a Suno export with no API; a final review gate).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Real-world output: </w:t>
      </w:r>
      <w:r>
        <w:t xml:space="preserve">These aren’t demos. Both agents publish to live, public YouTube channels on an ongoing basis.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Systems thinking: </w:t>
      </w:r>
      <w:r>
        <w:t xml:space="preserve">This demonstrates building a system that operates on its own, not just a tool a person drives.</w:t>
      </w:r>
    </w:p>
    <w:p>
      <w:pPr>
        <w:pStyle w:val="Heading1"/>
      </w:pPr>
      <w:r>
        <w:t xml:space="preserve">See It Live</w:t>
      </w:r>
    </w:p>
    <w:p>
      <w:pPr>
        <w:spacing w:after="160"/>
      </w:pPr>
      <w:r>
        <w:t xml:space="preserve">Both channels are live and publishing. The agents’ output is the proof the pipelines work:</w:t>
      </w:r>
    </w:p>
    <w:p>
      <w:pPr>
        <w:spacing w:after="80"/>
      </w:pPr>
      <w:r>
        <w:rPr>
          <w:b/>
          <w:bCs/>
          <w:color w:val="0F766E"/>
        </w:rPr>
        <w:t xml:space="preserve">▶  Slow Glow (Vibe): </w:t>
      </w:r>
      <w:hyperlink w:history="1" r:id="rId9k-djpn7xxfbghyqkbx-m">
        <w:r>
          <w:rPr>
            <w:rStyle w:val="Hyperlink"/>
            <w:b/>
            <w:bCs/>
            <w:color w:val="0F766E"/>
          </w:rPr>
          <w:t xml:space="preserve">youtube.com/@SlowGlowLofi</w:t>
        </w:r>
      </w:hyperlink>
    </w:p>
    <w:p>
      <w:pPr>
        <w:spacing w:after="200"/>
      </w:pPr>
      <w:r>
        <w:rPr>
          <w:b/>
          <w:bCs/>
          <w:color w:val="0F766E"/>
        </w:rPr>
        <w:t xml:space="preserve">▶  The Statues Lied (Sage): </w:t>
      </w:r>
      <w:hyperlink w:history="1" r:id="rIdvftulplbz0rxdjtws6xiu">
        <w:r>
          <w:rPr>
            <w:rStyle w:val="Hyperlink"/>
            <w:b/>
            <w:bCs/>
            <w:color w:val="0F766E"/>
          </w:rPr>
          <w:t xml:space="preserve">youtube.com/@TheStatuesLied</w:t>
        </w:r>
      </w:hyperlink>
    </w:p>
    <w:p>
      <w:pPr>
        <w:pStyle w:val="Heading1"/>
      </w:pPr>
      <w:r>
        <w:t xml:space="preserve">Where It’s Headed</w:t>
      </w:r>
    </w:p>
    <w:p>
      <w:pPr>
        <w:spacing w:after="160"/>
      </w:pPr>
      <w:r>
        <w:t xml:space="preserve">Vibe and Sage are the first two agents in what’s designed to be a growing ecosystem. Planned directions: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Additional agents targeting other content niches, each running its own autonomous pipeline.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Scaling the supporting service subscriptions (e.g. Higgsfield, ElevenLabs) to support more agents running in parallel.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Tighter integration into the broader local AI ecosystem (the “realm” of cooperating agents).</w:t>
      </w:r>
    </w:p>
    <w:p>
      <w:pPr>
        <w:pBdr>
          <w:top w:val="single" w:color="CCCCCC" w:sz="4" w:space="6"/>
        </w:pBdr>
        <w:spacing w:after="60" w:before="220"/>
      </w:pPr>
      <w:r>
        <w:rPr>
          <w:b/>
          <w:bCs/>
          <w:color w:val="1A1230"/>
        </w:rPr>
        <w:t xml:space="preserve">The throughline</w:t>
      </w:r>
    </w:p>
    <w:p>
      <w:pPr>
        <w:spacing w:after="160"/>
      </w:pPr>
      <w:r>
        <w:rPr>
          <w:i/>
          <w:iCs/>
        </w:rPr>
        <w:t xml:space="preserve">Point AI at a target and it makes magic. Here the target wasn’t a single task — it was an entire production studio, handed to agents that run it themselves.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8"/>
        <w:szCs w:val="18"/>
      </w:rPr>
      <w:t xml:space="preserve">Autonomous Content Agents (Vibe &amp; Sage)  ·  Portfolio Piece  ·  Page </w:t>
    </w:r>
    <w:r>
      <w:rPr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Arial" w:cs="Arial" w:eastAsia="Arial" w:hAnsi="Arial"/>
      <w:b/>
      <w:bCs/>
      <w:color w:val="1A1230"/>
      <w:sz w:val="28"/>
      <w:szCs w:val="28"/>
    </w:rPr>
  </w:style>
  <w:style w:type="paragraph" w:styleId="Hyperlink">
    <w:name w:val="Hyperlink"/>
    <w:basedOn w:val="Normal"/>
    <w:rPr>
      <w:color w:val="0F766E"/>
      <w:u w:val="single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9k-djpn7xxfbghyqkbx-m" Type="http://schemas.openxmlformats.org/officeDocument/2006/relationships/hyperlink" Target="https://www.youtube.com/@SlowGlowLofi" TargetMode="External"/><Relationship Id="rIdvftulplbz0rxdjtws6xiu" Type="http://schemas.openxmlformats.org/officeDocument/2006/relationships/hyperlink" Target="https://www.youtube.com/@TheStatuesLied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2026-06-22T15:33:05.634Z</dcterms:created>
  <dcterms:modified xsi:type="dcterms:W3CDTF">2026-06-22T15:33:05.655Z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